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A152CE" w14:textId="77777777" w:rsidR="004C0973" w:rsidRDefault="004C0973" w:rsidP="004C0973">
      <w:pPr>
        <w:pStyle w:val="Heading1"/>
        <w:spacing w:before="0" w:after="0"/>
        <w:textAlignment w:val="baseline"/>
        <w:rPr>
          <w:rFonts w:ascii="Georgia" w:eastAsiaTheme="minorHAnsi" w:hAnsi="Georgia"/>
        </w:rPr>
      </w:pPr>
      <w:r>
        <w:rPr>
          <w:rFonts w:ascii="Georgia" w:eastAsiaTheme="minorHAnsi" w:hAnsi="Georgia"/>
        </w:rPr>
        <w:t xml:space="preserve">The Angus railway station that gave birth to a village then died </w:t>
      </w:r>
      <w:proofErr w:type="gramStart"/>
      <w:r>
        <w:rPr>
          <w:rFonts w:ascii="Georgia" w:eastAsiaTheme="minorHAnsi" w:hAnsi="Georgia"/>
        </w:rPr>
        <w:t>away</w:t>
      </w:r>
      <w:proofErr w:type="gramEnd"/>
    </w:p>
    <w:p w14:paraId="3FF287EC" w14:textId="77777777" w:rsidR="004C0973" w:rsidRDefault="004C0973" w:rsidP="004C0973">
      <w:pPr>
        <w:textAlignment w:val="baseline"/>
        <w:rPr>
          <w:rFonts w:ascii="Georgia" w:hAnsi="Georgia"/>
        </w:rPr>
      </w:pPr>
      <w:r>
        <w:rPr>
          <w:rFonts w:ascii="Georgia" w:hAnsi="Georgia"/>
        </w:rPr>
        <w:t xml:space="preserve">In 1871, after a petition by the residents of </w:t>
      </w:r>
      <w:proofErr w:type="spellStart"/>
      <w:r>
        <w:rPr>
          <w:rFonts w:ascii="Georgia" w:hAnsi="Georgia"/>
        </w:rPr>
        <w:t>Monikie</w:t>
      </w:r>
      <w:proofErr w:type="spellEnd"/>
      <w:r>
        <w:rPr>
          <w:rFonts w:ascii="Georgia" w:hAnsi="Georgia"/>
        </w:rPr>
        <w:t>, work started on a station in March of that year. </w:t>
      </w:r>
      <w:hyperlink r:id="rId4" w:history="1">
        <w:r>
          <w:rPr>
            <w:rStyle w:val="Hyperlink"/>
            <w:rFonts w:ascii="inherit" w:hAnsi="inherit"/>
            <w:b/>
            <w:bCs/>
            <w:bdr w:val="none" w:sz="0" w:space="0" w:color="auto" w:frame="1"/>
          </w:rPr>
          <w:t>Graeme Strachan</w:t>
        </w:r>
      </w:hyperlink>
    </w:p>
    <w:p w14:paraId="56552F77" w14:textId="02BED94D" w:rsidR="004C0973" w:rsidRDefault="004C0973" w:rsidP="004C0973">
      <w:pPr>
        <w:textAlignment w:val="baseline"/>
      </w:pPr>
      <w:hyperlink r:id="rId5" w:history="1">
        <w:r>
          <w:rPr>
            <w:rFonts w:ascii="inherit" w:hAnsi="inherit"/>
            <w:noProof/>
            <w:color w:val="0000FF"/>
            <w:bdr w:val="none" w:sz="0" w:space="0" w:color="auto" w:frame="1"/>
          </w:rPr>
          <w:drawing>
            <wp:inline distT="0" distB="0" distL="0" distR="0" wp14:anchorId="1DFF873A" wp14:editId="6F7B569D">
              <wp:extent cx="685800" cy="685800"/>
              <wp:effectExtent l="0" t="0" r="0" b="0"/>
              <wp:docPr id="884237073" name="Picture 8" descr="Graeme Strac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me Strach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Style w:val="Hyperlink"/>
            <w:rFonts w:ascii="inherit" w:hAnsi="inherit"/>
            <w:bdr w:val="none" w:sz="0" w:space="0" w:color="auto" w:frame="1"/>
          </w:rPr>
          <w:t xml:space="preserve">Graeme </w:t>
        </w:r>
        <w:proofErr w:type="spellStart"/>
        <w:r>
          <w:rPr>
            <w:rStyle w:val="Hyperlink"/>
            <w:rFonts w:ascii="inherit" w:hAnsi="inherit"/>
            <w:bdr w:val="none" w:sz="0" w:space="0" w:color="auto" w:frame="1"/>
          </w:rPr>
          <w:t>Strachan</w:t>
        </w:r>
      </w:hyperlink>
      <w:r>
        <w:rPr>
          <w:bdr w:val="none" w:sz="0" w:space="0" w:color="auto" w:frame="1"/>
        </w:rPr>
        <w:t>April</w:t>
      </w:r>
      <w:proofErr w:type="spellEnd"/>
      <w:r>
        <w:rPr>
          <w:bdr w:val="none" w:sz="0" w:space="0" w:color="auto" w:frame="1"/>
        </w:rPr>
        <w:t xml:space="preserve"> 16,</w:t>
      </w:r>
      <w:r>
        <w:t> </w:t>
      </w:r>
      <w:r>
        <w:rPr>
          <w:bdr w:val="none" w:sz="0" w:space="0" w:color="auto" w:frame="1"/>
        </w:rPr>
        <w:t>2024,</w:t>
      </w:r>
      <w:r>
        <w:t> </w:t>
      </w:r>
      <w:r>
        <w:rPr>
          <w:bdr w:val="none" w:sz="0" w:space="0" w:color="auto" w:frame="1"/>
        </w:rPr>
        <w:t>6:00am</w:t>
      </w:r>
    </w:p>
    <w:p w14:paraId="1D0AD40E" w14:textId="77777777" w:rsidR="004C0973" w:rsidRDefault="004C0973" w:rsidP="004C0973">
      <w:pPr>
        <w:textAlignment w:val="baseline"/>
      </w:pPr>
      <w:r>
        <w:t>Share</w:t>
      </w:r>
      <w:r>
        <w:rPr>
          <w:bdr w:val="none" w:sz="0" w:space="0" w:color="auto" w:frame="1"/>
        </w:rPr>
        <w:t>1Comment</w:t>
      </w:r>
    </w:p>
    <w:p w14:paraId="4375DF2C" w14:textId="1EE2B558" w:rsidR="004C0973" w:rsidRDefault="004C0973" w:rsidP="004C0973">
      <w:pPr>
        <w:textAlignment w:val="baseline"/>
      </w:pPr>
      <w:r>
        <w:rPr>
          <w:noProof/>
        </w:rPr>
        <w:drawing>
          <wp:inline distT="0" distB="0" distL="0" distR="0" wp14:anchorId="6EF387E5" wp14:editId="000D7233">
            <wp:extent cx="5731510" cy="3439160"/>
            <wp:effectExtent l="0" t="0" r="2540" b="8890"/>
            <wp:docPr id="705715904" name="Picture 7" descr="A train sits at Monikie Railway Station, with steam in the air and the platform building and sign v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rain sits at Monikie Railway Station, with steam in the air and the platform building and sign vis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roofErr w:type="spellStart"/>
      <w:r>
        <w:t>Monikie</w:t>
      </w:r>
      <w:proofErr w:type="spellEnd"/>
      <w:r>
        <w:t xml:space="preserve"> Railway Station before local train services hit the buffers. Image: Supplied.</w:t>
      </w:r>
    </w:p>
    <w:p w14:paraId="1BFF7CC5"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village of </w:t>
      </w:r>
      <w:proofErr w:type="spellStart"/>
      <w:r>
        <w:rPr>
          <w:rFonts w:ascii="Georgia" w:hAnsi="Georgia"/>
        </w:rPr>
        <w:t>Monikie</w:t>
      </w:r>
      <w:proofErr w:type="spellEnd"/>
      <w:r>
        <w:rPr>
          <w:rFonts w:ascii="Georgia" w:hAnsi="Georgia"/>
        </w:rPr>
        <w:t xml:space="preserve"> grew up around the railway station before the trains vanished and the old lines fell silent.</w:t>
      </w:r>
    </w:p>
    <w:p w14:paraId="3362469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During its heyday the station was the stop-off point for “picnic specials” to what is now called </w:t>
      </w:r>
      <w:proofErr w:type="spellStart"/>
      <w:r>
        <w:rPr>
          <w:rFonts w:ascii="Georgia" w:hAnsi="Georgia"/>
        </w:rPr>
        <w:t>Monikie</w:t>
      </w:r>
      <w:proofErr w:type="spellEnd"/>
      <w:r>
        <w:rPr>
          <w:rFonts w:ascii="Georgia" w:hAnsi="Georgia"/>
        </w:rPr>
        <w:t xml:space="preserve"> Country Park.</w:t>
      </w:r>
    </w:p>
    <w:p w14:paraId="5C3BE5F3"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station entrance was practically opposite the entrance.</w:t>
      </w:r>
    </w:p>
    <w:p w14:paraId="00F19138"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Before the arrival of the railway very few people lived there.</w:t>
      </w:r>
    </w:p>
    <w:p w14:paraId="4E5CC113"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It’s hard to overstate the impact the burgeoning new industry had on the parish.</w:t>
      </w:r>
    </w:p>
    <w:p w14:paraId="5767C46D"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railway came to </w:t>
      </w:r>
      <w:proofErr w:type="spellStart"/>
      <w:r>
        <w:rPr>
          <w:rFonts w:ascii="Georgia" w:hAnsi="Georgia"/>
        </w:rPr>
        <w:t>Monikie</w:t>
      </w:r>
      <w:proofErr w:type="spellEnd"/>
      <w:r>
        <w:rPr>
          <w:rFonts w:ascii="Georgia" w:hAnsi="Georgia"/>
        </w:rPr>
        <w:t xml:space="preserve"> with the opening of the Dundee and Forfar Direct Railway.</w:t>
      </w:r>
    </w:p>
    <w:p w14:paraId="42E77CB0"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planning and building of the branch line proved an immense task.</w:t>
      </w:r>
    </w:p>
    <w:p w14:paraId="45A745C7"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Scores of labourers were needed.</w:t>
      </w:r>
    </w:p>
    <w:p w14:paraId="3D2CB4F7" w14:textId="77777777" w:rsidR="004C0973" w:rsidRDefault="004C0973" w:rsidP="004C0973">
      <w:pPr>
        <w:pStyle w:val="Heading2"/>
        <w:spacing w:before="240" w:after="240"/>
        <w:textAlignment w:val="baseline"/>
        <w:rPr>
          <w:rFonts w:ascii="Georgia" w:eastAsiaTheme="minorHAnsi" w:hAnsi="Georgia"/>
        </w:rPr>
      </w:pPr>
      <w:proofErr w:type="spellStart"/>
      <w:r>
        <w:rPr>
          <w:rFonts w:ascii="Georgia" w:eastAsiaTheme="minorHAnsi" w:hAnsi="Georgia"/>
        </w:rPr>
        <w:lastRenderedPageBreak/>
        <w:t>Monikie</w:t>
      </w:r>
      <w:proofErr w:type="spellEnd"/>
      <w:r>
        <w:rPr>
          <w:rFonts w:ascii="Georgia" w:eastAsiaTheme="minorHAnsi" w:hAnsi="Georgia"/>
        </w:rPr>
        <w:t xml:space="preserve"> station plan was refused at </w:t>
      </w:r>
      <w:proofErr w:type="gramStart"/>
      <w:r>
        <w:rPr>
          <w:rFonts w:ascii="Georgia" w:eastAsiaTheme="minorHAnsi" w:hAnsi="Georgia"/>
        </w:rPr>
        <w:t>first</w:t>
      </w:r>
      <w:proofErr w:type="gramEnd"/>
    </w:p>
    <w:p w14:paraId="7727411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first official goods train came up the newly completed line in August 1870.</w:t>
      </w:r>
    </w:p>
    <w:p w14:paraId="37FA107D"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Journeys on the 17-mile stretch took one hour and five minutes and included three stations at </w:t>
      </w:r>
      <w:proofErr w:type="spellStart"/>
      <w:r>
        <w:rPr>
          <w:rFonts w:ascii="Georgia" w:hAnsi="Georgia"/>
        </w:rPr>
        <w:t>Kingennie</w:t>
      </w:r>
      <w:proofErr w:type="spellEnd"/>
      <w:r>
        <w:rPr>
          <w:rFonts w:ascii="Georgia" w:hAnsi="Georgia"/>
        </w:rPr>
        <w:t xml:space="preserve">, </w:t>
      </w:r>
      <w:proofErr w:type="spellStart"/>
      <w:r>
        <w:rPr>
          <w:rFonts w:ascii="Georgia" w:hAnsi="Georgia"/>
        </w:rPr>
        <w:t>Kirkbuddo</w:t>
      </w:r>
      <w:proofErr w:type="spellEnd"/>
      <w:r>
        <w:rPr>
          <w:rFonts w:ascii="Georgia" w:hAnsi="Georgia"/>
        </w:rPr>
        <w:t xml:space="preserve"> and </w:t>
      </w:r>
      <w:proofErr w:type="spellStart"/>
      <w:r>
        <w:rPr>
          <w:rFonts w:ascii="Georgia" w:hAnsi="Georgia"/>
        </w:rPr>
        <w:t>Kingsmuir</w:t>
      </w:r>
      <w:proofErr w:type="spellEnd"/>
      <w:r>
        <w:rPr>
          <w:rFonts w:ascii="Georgia" w:hAnsi="Georgia"/>
        </w:rPr>
        <w:t>.</w:t>
      </w:r>
    </w:p>
    <w:p w14:paraId="0F57572A"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Courier explained why there was no stopping place at </w:t>
      </w:r>
      <w:proofErr w:type="spellStart"/>
      <w:r>
        <w:rPr>
          <w:rFonts w:ascii="Georgia" w:hAnsi="Georgia"/>
        </w:rPr>
        <w:t>Monikie</w:t>
      </w:r>
      <w:proofErr w:type="spellEnd"/>
      <w:r>
        <w:rPr>
          <w:rFonts w:ascii="Georgia" w:hAnsi="Georgia"/>
        </w:rPr>
        <w:t>.</w:t>
      </w:r>
    </w:p>
    <w:p w14:paraId="24B7B23D"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Caledonian Railway wanted to build a station between </w:t>
      </w:r>
      <w:proofErr w:type="spellStart"/>
      <w:r>
        <w:rPr>
          <w:rFonts w:ascii="Georgia" w:hAnsi="Georgia"/>
        </w:rPr>
        <w:t>Kingennie</w:t>
      </w:r>
      <w:proofErr w:type="spellEnd"/>
      <w:r>
        <w:rPr>
          <w:rFonts w:ascii="Georgia" w:hAnsi="Georgia"/>
        </w:rPr>
        <w:t xml:space="preserve"> and </w:t>
      </w:r>
      <w:proofErr w:type="spellStart"/>
      <w:r>
        <w:rPr>
          <w:rFonts w:ascii="Georgia" w:hAnsi="Georgia"/>
        </w:rPr>
        <w:t>Kirkbuddo</w:t>
      </w:r>
      <w:proofErr w:type="spellEnd"/>
      <w:r>
        <w:rPr>
          <w:rFonts w:ascii="Georgia" w:hAnsi="Georgia"/>
        </w:rPr>
        <w:t xml:space="preserve"> at </w:t>
      </w:r>
      <w:proofErr w:type="spellStart"/>
      <w:r>
        <w:rPr>
          <w:rFonts w:ascii="Georgia" w:hAnsi="Georgia"/>
        </w:rPr>
        <w:t>Monikie</w:t>
      </w:r>
      <w:proofErr w:type="spellEnd"/>
      <w:r>
        <w:rPr>
          <w:rFonts w:ascii="Georgia" w:hAnsi="Georgia"/>
        </w:rPr>
        <w:t>, which was “absolutely refused” by Dundee Water Company.</w:t>
      </w:r>
    </w:p>
    <w:p w14:paraId="363D88AE" w14:textId="77777777" w:rsidR="004C0973" w:rsidRDefault="004C0973" w:rsidP="004C0973">
      <w:pPr>
        <w:pStyle w:val="NormalWeb"/>
        <w:shd w:val="clear" w:color="auto" w:fill="FFFFFF"/>
        <w:spacing w:before="0" w:beforeAutospacing="0" w:after="240" w:afterAutospacing="0"/>
        <w:textAlignment w:val="baseline"/>
        <w:rPr>
          <w:rFonts w:ascii="Georgia" w:hAnsi="Georgia"/>
        </w:rPr>
      </w:pPr>
      <w:r>
        <w:rPr>
          <w:rFonts w:ascii="Georgia" w:hAnsi="Georgia"/>
        </w:rPr>
        <w:t>It allowed people much more freedom of movement and at the same time, enabled the farming industry and trade in general to develop and compete in a growing industrial Scotland.”</w:t>
      </w:r>
    </w:p>
    <w:p w14:paraId="71B14FBA" w14:textId="77777777" w:rsidR="004C0973" w:rsidRDefault="004C0973" w:rsidP="004C0973">
      <w:pPr>
        <w:pStyle w:val="NormalWeb"/>
        <w:shd w:val="clear" w:color="auto" w:fill="FFFFFF"/>
        <w:spacing w:before="0" w:beforeAutospacing="0" w:after="0" w:afterAutospacing="0"/>
        <w:textAlignment w:val="baseline"/>
        <w:rPr>
          <w:rFonts w:ascii="Georgia" w:hAnsi="Georgia"/>
        </w:rPr>
      </w:pPr>
      <w:r>
        <w:rPr>
          <w:rFonts w:ascii="Georgia" w:hAnsi="Georgia"/>
        </w:rPr>
        <w:t>The late Reverend Douglas Chisholm on the railway</w:t>
      </w:r>
    </w:p>
    <w:p w14:paraId="3A4C8E94"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They raised concerns about potential contamination of the drinking water supply.</w:t>
      </w:r>
    </w:p>
    <w:p w14:paraId="26068EEC"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provision of passenger services relied on a positive verdict from Captain Henry Tyler of the Board of Trade, who visited in October 1870.</w:t>
      </w:r>
    </w:p>
    <w:p w14:paraId="64A5AE54"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He was unhappy on </w:t>
      </w:r>
      <w:proofErr w:type="gramStart"/>
      <w:r>
        <w:rPr>
          <w:rFonts w:ascii="Georgia" w:hAnsi="Georgia"/>
        </w:rPr>
        <w:t>a number of</w:t>
      </w:r>
      <w:proofErr w:type="gramEnd"/>
      <w:r>
        <w:rPr>
          <w:rFonts w:ascii="Georgia" w:hAnsi="Georgia"/>
        </w:rPr>
        <w:t xml:space="preserve"> counts, particularly with the signalling arrangements and two bridges which needed to be strengthened.</w:t>
      </w:r>
    </w:p>
    <w:p w14:paraId="431DA801" w14:textId="750623E9" w:rsidR="004C0973" w:rsidRDefault="004C0973" w:rsidP="004C0973">
      <w:pPr>
        <w:textAlignment w:val="baseline"/>
      </w:pPr>
      <w:r>
        <w:rPr>
          <w:noProof/>
        </w:rPr>
        <w:drawing>
          <wp:inline distT="0" distB="0" distL="0" distR="0" wp14:anchorId="0FB15581" wp14:editId="1FB4C56A">
            <wp:extent cx="5731510" cy="3913505"/>
            <wp:effectExtent l="0" t="0" r="2540" b="0"/>
            <wp:docPr id="1080618682" name="Picture 6" descr="A train goes under a bridge at Kingennie Station, which was among the stopping points on th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train goes under a bridge at Kingennie Station, which was among the stopping points on the ro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913505"/>
                    </a:xfrm>
                    <a:prstGeom prst="rect">
                      <a:avLst/>
                    </a:prstGeom>
                    <a:noFill/>
                    <a:ln>
                      <a:noFill/>
                    </a:ln>
                  </pic:spPr>
                </pic:pic>
              </a:graphicData>
            </a:graphic>
          </wp:inline>
        </w:drawing>
      </w:r>
    </w:p>
    <w:p w14:paraId="63C2FFE2" w14:textId="77777777" w:rsidR="004C0973" w:rsidRDefault="004C0973" w:rsidP="004C0973">
      <w:pPr>
        <w:textAlignment w:val="baseline"/>
      </w:pPr>
      <w:proofErr w:type="spellStart"/>
      <w:r>
        <w:t>Kingennie</w:t>
      </w:r>
      <w:proofErr w:type="spellEnd"/>
      <w:r>
        <w:t xml:space="preserve"> Station was among the stopping points on the route. Image: George Pearson.</w:t>
      </w:r>
    </w:p>
    <w:p w14:paraId="4ADF72EB"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lastRenderedPageBreak/>
        <w:t>Recommendations were carried out and passenger services started on November 14, which saw three trains going each way on the timetable.</w:t>
      </w:r>
    </w:p>
    <w:p w14:paraId="794877D6"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In 1871, after a petition by the residents of </w:t>
      </w:r>
      <w:proofErr w:type="spellStart"/>
      <w:r>
        <w:rPr>
          <w:rFonts w:ascii="Georgia" w:hAnsi="Georgia"/>
        </w:rPr>
        <w:t>Monikie</w:t>
      </w:r>
      <w:proofErr w:type="spellEnd"/>
      <w:r>
        <w:rPr>
          <w:rFonts w:ascii="Georgia" w:hAnsi="Georgia"/>
        </w:rPr>
        <w:t>, work started on a station in March of that year.</w:t>
      </w:r>
    </w:p>
    <w:p w14:paraId="6C2A3E1B"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A satisfactory settlement was reached with Dundee Water Company.</w:t>
      </w:r>
    </w:p>
    <w:p w14:paraId="2B9D8B45"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cost to build the station was £1,191 and it was finished later in the same year.</w:t>
      </w:r>
    </w:p>
    <w:p w14:paraId="55F49A7A"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villagers had more opportunities to travel further afield than ever before.</w:t>
      </w:r>
    </w:p>
    <w:p w14:paraId="23D70DF1" w14:textId="77777777" w:rsidR="004C0973" w:rsidRDefault="004C0973" w:rsidP="004C0973">
      <w:pPr>
        <w:pStyle w:val="Heading2"/>
        <w:spacing w:before="240" w:after="240"/>
        <w:textAlignment w:val="baseline"/>
        <w:rPr>
          <w:rFonts w:ascii="Georgia" w:eastAsiaTheme="minorHAnsi" w:hAnsi="Georgia"/>
        </w:rPr>
      </w:pPr>
      <w:r>
        <w:rPr>
          <w:rFonts w:ascii="Georgia" w:eastAsiaTheme="minorHAnsi" w:hAnsi="Georgia"/>
        </w:rPr>
        <w:t xml:space="preserve">Minister mapped out railway’s </w:t>
      </w:r>
      <w:proofErr w:type="gramStart"/>
      <w:r>
        <w:rPr>
          <w:rFonts w:ascii="Georgia" w:eastAsiaTheme="minorHAnsi" w:hAnsi="Georgia"/>
        </w:rPr>
        <w:t>history</w:t>
      </w:r>
      <w:proofErr w:type="gramEnd"/>
    </w:p>
    <w:p w14:paraId="0C3EA54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late Reverend Douglas Chisholm was the minister of </w:t>
      </w:r>
      <w:proofErr w:type="spellStart"/>
      <w:r>
        <w:rPr>
          <w:rFonts w:ascii="Georgia" w:hAnsi="Georgia"/>
        </w:rPr>
        <w:t>Monikie</w:t>
      </w:r>
      <w:proofErr w:type="spellEnd"/>
      <w:r>
        <w:rPr>
          <w:rFonts w:ascii="Georgia" w:hAnsi="Georgia"/>
        </w:rPr>
        <w:t xml:space="preserve"> Parish Church until 1983 and extensively researched the history of the parish.</w:t>
      </w:r>
    </w:p>
    <w:p w14:paraId="5A585124" w14:textId="77777777" w:rsidR="004C0973" w:rsidRDefault="004C0973" w:rsidP="004C0973">
      <w:pPr>
        <w:pStyle w:val="NormalWeb"/>
        <w:spacing w:before="0" w:beforeAutospacing="0" w:after="0" w:afterAutospacing="0"/>
        <w:textAlignment w:val="baseline"/>
        <w:rPr>
          <w:rFonts w:ascii="Georgia" w:hAnsi="Georgia"/>
        </w:rPr>
      </w:pPr>
      <w:r>
        <w:rPr>
          <w:rFonts w:ascii="Georgia" w:hAnsi="Georgia"/>
        </w:rPr>
        <w:t xml:space="preserve">He wrote The </w:t>
      </w:r>
      <w:proofErr w:type="spellStart"/>
      <w:r>
        <w:rPr>
          <w:rFonts w:ascii="Georgia" w:hAnsi="Georgia"/>
        </w:rPr>
        <w:t>Monikie</w:t>
      </w:r>
      <w:proofErr w:type="spellEnd"/>
      <w:r>
        <w:rPr>
          <w:rFonts w:ascii="Georgia" w:hAnsi="Georgia"/>
        </w:rPr>
        <w:t xml:space="preserve"> Story in 1982 and in</w:t>
      </w:r>
      <w:hyperlink r:id="rId9" w:history="1">
        <w:r>
          <w:rPr>
            <w:rStyle w:val="Hyperlink"/>
            <w:rFonts w:ascii="inherit" w:hAnsi="inherit"/>
            <w:bdr w:val="none" w:sz="0" w:space="0" w:color="auto" w:frame="1"/>
          </w:rPr>
          <w:t> his book</w:t>
        </w:r>
      </w:hyperlink>
      <w:r>
        <w:rPr>
          <w:rFonts w:ascii="Georgia" w:hAnsi="Georgia"/>
        </w:rPr>
        <w:t> he described how the coming of the railway led to the rise of the village.</w:t>
      </w:r>
    </w:p>
    <w:p w14:paraId="092DA793" w14:textId="09713DAD" w:rsidR="004C0973" w:rsidRDefault="004C0973" w:rsidP="004C0973">
      <w:pPr>
        <w:textAlignment w:val="baseline"/>
      </w:pPr>
      <w:r>
        <w:rPr>
          <w:noProof/>
        </w:rPr>
        <w:drawing>
          <wp:inline distT="0" distB="0" distL="0" distR="0" wp14:anchorId="2129EC57" wp14:editId="1F17CF60">
            <wp:extent cx="5731510" cy="3534410"/>
            <wp:effectExtent l="0" t="0" r="2540" b="8890"/>
            <wp:docPr id="1457424881" name="Picture 5" descr="A signal house sits on the left as the tracks stretch into the distance looking towards Dundee from Monikie Station in 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signal house sits on the left as the tracks stretch into the distance looking towards Dundee from Monikie Station in 196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534410"/>
                    </a:xfrm>
                    <a:prstGeom prst="rect">
                      <a:avLst/>
                    </a:prstGeom>
                    <a:noFill/>
                    <a:ln>
                      <a:noFill/>
                    </a:ln>
                  </pic:spPr>
                </pic:pic>
              </a:graphicData>
            </a:graphic>
          </wp:inline>
        </w:drawing>
      </w:r>
    </w:p>
    <w:p w14:paraId="37826F8B" w14:textId="77777777" w:rsidR="004C0973" w:rsidRDefault="004C0973" w:rsidP="004C0973">
      <w:pPr>
        <w:textAlignment w:val="baseline"/>
      </w:pPr>
      <w:r>
        <w:t xml:space="preserve">Looking towards Dundee from </w:t>
      </w:r>
      <w:proofErr w:type="spellStart"/>
      <w:r>
        <w:t>Monikie</w:t>
      </w:r>
      <w:proofErr w:type="spellEnd"/>
      <w:r>
        <w:t xml:space="preserve"> Station in 1967. Image: JL Stevenson.</w:t>
      </w:r>
    </w:p>
    <w:p w14:paraId="21FE09BB"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He wrote: “It had three consequences.</w:t>
      </w:r>
    </w:p>
    <w:p w14:paraId="29C8036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“It </w:t>
      </w:r>
      <w:proofErr w:type="gramStart"/>
      <w:r>
        <w:rPr>
          <w:rFonts w:ascii="Georgia" w:hAnsi="Georgia"/>
        </w:rPr>
        <w:t>opened up</w:t>
      </w:r>
      <w:proofErr w:type="gramEnd"/>
      <w:r>
        <w:rPr>
          <w:rFonts w:ascii="Georgia" w:hAnsi="Georgia"/>
        </w:rPr>
        <w:t xml:space="preserve"> the parish in a new way.</w:t>
      </w:r>
    </w:p>
    <w:p w14:paraId="79386B26"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“It allowed people much more freedom of movement and at the same time, enabled the farming industry and trade in general to develop and compete in a growing industrial Scotland.</w:t>
      </w:r>
    </w:p>
    <w:p w14:paraId="047388F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“Secondly, it gave rise the village of </w:t>
      </w:r>
      <w:proofErr w:type="spellStart"/>
      <w:r>
        <w:rPr>
          <w:rFonts w:ascii="Georgia" w:hAnsi="Georgia"/>
        </w:rPr>
        <w:t>Monikie</w:t>
      </w:r>
      <w:proofErr w:type="spellEnd"/>
      <w:r>
        <w:rPr>
          <w:rFonts w:ascii="Georgia" w:hAnsi="Georgia"/>
        </w:rPr>
        <w:t>.</w:t>
      </w:r>
    </w:p>
    <w:p w14:paraId="5F5B393C"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lastRenderedPageBreak/>
        <w:t>“The sudden and rapid growth of the village about 1880 is only comparable with the mushroom growth of the Affleck-</w:t>
      </w:r>
      <w:proofErr w:type="spellStart"/>
      <w:r>
        <w:rPr>
          <w:rFonts w:ascii="Georgia" w:hAnsi="Georgia"/>
        </w:rPr>
        <w:t>Broomwell</w:t>
      </w:r>
      <w:proofErr w:type="spellEnd"/>
      <w:r>
        <w:rPr>
          <w:rFonts w:ascii="Georgia" w:hAnsi="Georgia"/>
        </w:rPr>
        <w:t xml:space="preserve"> housing estate in the 1970s.”</w:t>
      </w:r>
    </w:p>
    <w:p w14:paraId="49AF9F25"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“Thirdly, it meant the working of the </w:t>
      </w:r>
      <w:proofErr w:type="spellStart"/>
      <w:r>
        <w:rPr>
          <w:rFonts w:ascii="Georgia" w:hAnsi="Georgia"/>
        </w:rPr>
        <w:t>Broomwell</w:t>
      </w:r>
      <w:proofErr w:type="spellEnd"/>
      <w:r>
        <w:rPr>
          <w:rFonts w:ascii="Georgia" w:hAnsi="Georgia"/>
        </w:rPr>
        <w:t xml:space="preserve"> Quarry from which the stone metal for the railway was taken.</w:t>
      </w:r>
    </w:p>
    <w:p w14:paraId="71791AF1"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“It also made possible the siting and building of the mill, which, with the railway on its doorstep, had easy access to the markets.”</w:t>
      </w:r>
    </w:p>
    <w:p w14:paraId="4E0B7AD9" w14:textId="4D4E3341" w:rsidR="004C0973" w:rsidRDefault="004C0973" w:rsidP="004C0973">
      <w:pPr>
        <w:textAlignment w:val="baseline"/>
      </w:pPr>
      <w:r>
        <w:rPr>
          <w:noProof/>
        </w:rPr>
        <w:drawing>
          <wp:inline distT="0" distB="0" distL="0" distR="0" wp14:anchorId="605C7B1A" wp14:editId="3A258AE5">
            <wp:extent cx="5731510" cy="4344670"/>
            <wp:effectExtent l="0" t="0" r="2540" b="0"/>
            <wp:docPr id="1096224748" name="Picture 4" descr="A freight train runs along an embankment on th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freight train runs along an embankment on the horiz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344670"/>
                    </a:xfrm>
                    <a:prstGeom prst="rect">
                      <a:avLst/>
                    </a:prstGeom>
                    <a:noFill/>
                    <a:ln>
                      <a:noFill/>
                    </a:ln>
                  </pic:spPr>
                </pic:pic>
              </a:graphicData>
            </a:graphic>
          </wp:inline>
        </w:drawing>
      </w:r>
    </w:p>
    <w:p w14:paraId="2974B4DE" w14:textId="77777777" w:rsidR="004C0973" w:rsidRDefault="004C0973" w:rsidP="004C0973">
      <w:pPr>
        <w:textAlignment w:val="baseline"/>
      </w:pPr>
      <w:r>
        <w:t>Freight continued operating on the line until 1967. Image: DC Thomson.</w:t>
      </w:r>
    </w:p>
    <w:p w14:paraId="7D4B80E9"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A single platform and signal box stood at </w:t>
      </w:r>
      <w:proofErr w:type="spellStart"/>
      <w:r>
        <w:rPr>
          <w:rFonts w:ascii="Georgia" w:hAnsi="Georgia"/>
        </w:rPr>
        <w:t>Monikie</w:t>
      </w:r>
      <w:proofErr w:type="spellEnd"/>
      <w:r>
        <w:rPr>
          <w:rFonts w:ascii="Georgia" w:hAnsi="Georgia"/>
        </w:rPr>
        <w:t xml:space="preserve"> Station.</w:t>
      </w:r>
    </w:p>
    <w:p w14:paraId="549D69CC"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There was later a coal and oil store as well as a crane and a loading bay.</w:t>
      </w:r>
    </w:p>
    <w:p w14:paraId="35F09A64"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“Until the railway came, there were no houses around, except for </w:t>
      </w:r>
      <w:proofErr w:type="spellStart"/>
      <w:r>
        <w:rPr>
          <w:rFonts w:ascii="Georgia" w:hAnsi="Georgia"/>
        </w:rPr>
        <w:t>Broomwell</w:t>
      </w:r>
      <w:proofErr w:type="spellEnd"/>
      <w:r>
        <w:rPr>
          <w:rFonts w:ascii="Georgia" w:hAnsi="Georgia"/>
        </w:rPr>
        <w:t xml:space="preserve"> Farm, its 60 acres being farmed by John McKay who died in 1877,” he wrote.</w:t>
      </w:r>
    </w:p>
    <w:p w14:paraId="6A5FBBA7"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“Thus, in all by 1881, there were 18 houses in </w:t>
      </w:r>
      <w:proofErr w:type="spellStart"/>
      <w:r>
        <w:rPr>
          <w:rFonts w:ascii="Georgia" w:hAnsi="Georgia"/>
        </w:rPr>
        <w:t>Monikie</w:t>
      </w:r>
      <w:proofErr w:type="spellEnd"/>
      <w:r>
        <w:rPr>
          <w:rFonts w:ascii="Georgia" w:hAnsi="Georgia"/>
        </w:rPr>
        <w:t xml:space="preserve"> village and by 1891, this figure had risen to 22 houses.</w:t>
      </w:r>
    </w:p>
    <w:p w14:paraId="75AEE0E3" w14:textId="77777777" w:rsidR="004C0973" w:rsidRDefault="004C0973" w:rsidP="004C0973">
      <w:pPr>
        <w:pStyle w:val="NormalWeb"/>
        <w:spacing w:before="0" w:beforeAutospacing="0" w:after="0" w:afterAutospacing="0"/>
        <w:textAlignment w:val="baseline"/>
        <w:rPr>
          <w:rFonts w:ascii="Georgia" w:hAnsi="Georgia"/>
        </w:rPr>
      </w:pPr>
      <w:r>
        <w:rPr>
          <w:rFonts w:ascii="Georgia" w:hAnsi="Georgia"/>
        </w:rPr>
        <w:t>“In less than 20 years, the village had come into being round the railway, a visible reminder of</w:t>
      </w:r>
      <w:hyperlink r:id="rId12" w:history="1">
        <w:r>
          <w:rPr>
            <w:rStyle w:val="Hyperlink"/>
            <w:rFonts w:ascii="inherit" w:hAnsi="inherit"/>
            <w:bdr w:val="none" w:sz="0" w:space="0" w:color="auto" w:frame="1"/>
          </w:rPr>
          <w:t> the Victorian Age</w:t>
        </w:r>
      </w:hyperlink>
      <w:r>
        <w:rPr>
          <w:rFonts w:ascii="Georgia" w:hAnsi="Georgia"/>
        </w:rPr>
        <w:t>.”</w:t>
      </w:r>
    </w:p>
    <w:p w14:paraId="50F661E5" w14:textId="77777777" w:rsidR="004C0973" w:rsidRDefault="004C0973" w:rsidP="004C0973">
      <w:pPr>
        <w:pStyle w:val="Heading2"/>
        <w:spacing w:before="240" w:after="240"/>
        <w:textAlignment w:val="baseline"/>
        <w:rPr>
          <w:rFonts w:ascii="Georgia" w:eastAsiaTheme="minorHAnsi" w:hAnsi="Georgia"/>
        </w:rPr>
      </w:pPr>
      <w:r>
        <w:rPr>
          <w:rFonts w:ascii="Georgia" w:eastAsiaTheme="minorHAnsi" w:hAnsi="Georgia"/>
        </w:rPr>
        <w:lastRenderedPageBreak/>
        <w:t xml:space="preserve">There were eight trains a day in glory </w:t>
      </w:r>
      <w:proofErr w:type="gramStart"/>
      <w:r>
        <w:rPr>
          <w:rFonts w:ascii="Georgia" w:eastAsiaTheme="minorHAnsi" w:hAnsi="Georgia"/>
        </w:rPr>
        <w:t>days</w:t>
      </w:r>
      <w:proofErr w:type="gramEnd"/>
    </w:p>
    <w:p w14:paraId="17166ABB" w14:textId="77777777" w:rsidR="004C0973" w:rsidRDefault="004C0973" w:rsidP="004C0973">
      <w:pPr>
        <w:pStyle w:val="NormalWeb"/>
        <w:spacing w:before="0" w:beforeAutospacing="0" w:after="0" w:afterAutospacing="0"/>
        <w:textAlignment w:val="baseline"/>
        <w:rPr>
          <w:rFonts w:ascii="Georgia" w:hAnsi="Georgia"/>
        </w:rPr>
      </w:pPr>
      <w:r>
        <w:rPr>
          <w:rFonts w:ascii="Georgia" w:hAnsi="Georgia"/>
        </w:rPr>
        <w:t xml:space="preserve">The station was the scene of many family welcomes and partings, including a great many </w:t>
      </w:r>
      <w:proofErr w:type="spellStart"/>
      <w:r>
        <w:rPr>
          <w:rFonts w:ascii="Georgia" w:hAnsi="Georgia"/>
        </w:rPr>
        <w:t>Monikie</w:t>
      </w:r>
      <w:proofErr w:type="spellEnd"/>
      <w:r>
        <w:rPr>
          <w:rFonts w:ascii="Georgia" w:hAnsi="Georgia"/>
        </w:rPr>
        <w:t xml:space="preserve"> men leaving to serve in the armed forces during the </w:t>
      </w:r>
      <w:hyperlink r:id="rId13" w:history="1">
        <w:r>
          <w:rPr>
            <w:rStyle w:val="Hyperlink"/>
            <w:rFonts w:ascii="inherit" w:hAnsi="inherit"/>
            <w:bdr w:val="none" w:sz="0" w:space="0" w:color="auto" w:frame="1"/>
          </w:rPr>
          <w:t>First World War</w:t>
        </w:r>
      </w:hyperlink>
      <w:r>
        <w:rPr>
          <w:rFonts w:ascii="Georgia" w:hAnsi="Georgia"/>
        </w:rPr>
        <w:t>.</w:t>
      </w:r>
    </w:p>
    <w:p w14:paraId="520947EC"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In 1920 the siding at </w:t>
      </w:r>
      <w:proofErr w:type="spellStart"/>
      <w:r>
        <w:rPr>
          <w:rFonts w:ascii="Georgia" w:hAnsi="Georgia"/>
        </w:rPr>
        <w:t>Monikie</w:t>
      </w:r>
      <w:proofErr w:type="spellEnd"/>
      <w:r>
        <w:rPr>
          <w:rFonts w:ascii="Georgia" w:hAnsi="Georgia"/>
        </w:rPr>
        <w:t xml:space="preserve">, previously used by the seed crushing plant, was used as a goods entrance to the </w:t>
      </w:r>
      <w:proofErr w:type="gramStart"/>
      <w:r>
        <w:rPr>
          <w:rFonts w:ascii="Georgia" w:hAnsi="Georgia"/>
        </w:rPr>
        <w:t>newly-built</w:t>
      </w:r>
      <w:proofErr w:type="gramEnd"/>
      <w:r>
        <w:rPr>
          <w:rFonts w:ascii="Georgia" w:hAnsi="Georgia"/>
        </w:rPr>
        <w:t xml:space="preserve"> Farina Mill.</w:t>
      </w:r>
    </w:p>
    <w:p w14:paraId="49190738"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July 1922 edition of Bradshaw’s Railway Guide shows eight trains calling at </w:t>
      </w:r>
      <w:proofErr w:type="spellStart"/>
      <w:r>
        <w:rPr>
          <w:rFonts w:ascii="Georgia" w:hAnsi="Georgia"/>
        </w:rPr>
        <w:t>Monikie</w:t>
      </w:r>
      <w:proofErr w:type="spellEnd"/>
      <w:r>
        <w:rPr>
          <w:rFonts w:ascii="Georgia" w:hAnsi="Georgia"/>
        </w:rPr>
        <w:t xml:space="preserve"> between 7.20am and 9.17pm.</w:t>
      </w:r>
    </w:p>
    <w:p w14:paraId="6036CB0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Eight trains left in the opposite direction for Dundee from 6.58am to 8.24pm.</w:t>
      </w:r>
    </w:p>
    <w:p w14:paraId="3118BE84" w14:textId="27DDCFDC" w:rsidR="004C0973" w:rsidRDefault="004C0973" w:rsidP="004C0973">
      <w:pPr>
        <w:textAlignment w:val="baseline"/>
      </w:pPr>
      <w:r>
        <w:rPr>
          <w:noProof/>
        </w:rPr>
        <w:drawing>
          <wp:inline distT="0" distB="0" distL="0" distR="0" wp14:anchorId="56EB88CF" wp14:editId="75786C40">
            <wp:extent cx="5731510" cy="4452620"/>
            <wp:effectExtent l="0" t="0" r="2540" b="5080"/>
            <wp:docPr id="2141281017" name="Picture 3" descr="Freight train carri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ight train carri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4452620"/>
                    </a:xfrm>
                    <a:prstGeom prst="rect">
                      <a:avLst/>
                    </a:prstGeom>
                    <a:noFill/>
                    <a:ln>
                      <a:noFill/>
                    </a:ln>
                  </pic:spPr>
                </pic:pic>
              </a:graphicData>
            </a:graphic>
          </wp:inline>
        </w:drawing>
      </w:r>
    </w:p>
    <w:p w14:paraId="1D518D0C" w14:textId="77777777" w:rsidR="004C0973" w:rsidRDefault="004C0973" w:rsidP="004C0973">
      <w:pPr>
        <w:textAlignment w:val="baseline"/>
      </w:pPr>
      <w:proofErr w:type="spellStart"/>
      <w:r>
        <w:t>Monikie</w:t>
      </w:r>
      <w:proofErr w:type="spellEnd"/>
      <w:r>
        <w:t xml:space="preserve"> Station was a stopping point for over 90 years. Image: DC Thomson.</w:t>
      </w:r>
    </w:p>
    <w:p w14:paraId="5C9CB696"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Rev Chisholm said </w:t>
      </w:r>
      <w:proofErr w:type="spellStart"/>
      <w:r>
        <w:rPr>
          <w:rFonts w:ascii="Georgia" w:hAnsi="Georgia"/>
        </w:rPr>
        <w:t>Monikie</w:t>
      </w:r>
      <w:proofErr w:type="spellEnd"/>
      <w:r>
        <w:rPr>
          <w:rFonts w:ascii="Georgia" w:hAnsi="Georgia"/>
        </w:rPr>
        <w:t xml:space="preserve"> seemed to prosper.</w:t>
      </w:r>
    </w:p>
    <w:p w14:paraId="03157F4C"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He wrote: “In its heyday it was a busy one with a good number of passenger trains daily, some of them filled with commuters and schoolchildren to and from Dundee.</w:t>
      </w:r>
    </w:p>
    <w:p w14:paraId="6AC1422D"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“Excursion trains regularly brought crowds to the waterworks for picnics.</w:t>
      </w:r>
    </w:p>
    <w:p w14:paraId="1314A1B4"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“Cattle, grain, potatoes, timber and other goods comprised the freight, together</w:t>
      </w:r>
      <w:r>
        <w:rPr>
          <w:rFonts w:ascii="Georgia" w:hAnsi="Georgia"/>
        </w:rPr>
        <w:br/>
        <w:t>with coal for Sturrock, the coal merchants.”</w:t>
      </w:r>
    </w:p>
    <w:p w14:paraId="198C2958" w14:textId="77777777" w:rsidR="004C0973" w:rsidRDefault="004C0973" w:rsidP="004C0973">
      <w:pPr>
        <w:pStyle w:val="Heading2"/>
        <w:spacing w:before="240" w:after="240"/>
        <w:textAlignment w:val="baseline"/>
        <w:rPr>
          <w:rFonts w:ascii="Georgia" w:eastAsiaTheme="minorHAnsi" w:hAnsi="Georgia"/>
        </w:rPr>
      </w:pPr>
      <w:r>
        <w:rPr>
          <w:rFonts w:ascii="Georgia" w:eastAsiaTheme="minorHAnsi" w:hAnsi="Georgia"/>
        </w:rPr>
        <w:lastRenderedPageBreak/>
        <w:t>Lucky escape at the station in 1926</w:t>
      </w:r>
    </w:p>
    <w:p w14:paraId="311ADC3A"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sleepy station was awakened </w:t>
      </w:r>
      <w:proofErr w:type="gramStart"/>
      <w:r>
        <w:rPr>
          <w:rFonts w:ascii="Georgia" w:hAnsi="Georgia"/>
        </w:rPr>
        <w:t>on</w:t>
      </w:r>
      <w:proofErr w:type="gramEnd"/>
      <w:r>
        <w:rPr>
          <w:rFonts w:ascii="Georgia" w:hAnsi="Georgia"/>
        </w:rPr>
        <w:t xml:space="preserve"> August 1926 when a serious fire was averted after a wooden carriage caught fire.</w:t>
      </w:r>
    </w:p>
    <w:p w14:paraId="6E7F6CF1"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Courier said four Forfar youths on their way to Dundee had a narrow escape when the roof of the wooden carriage was struck by a flying spark.</w:t>
      </w:r>
    </w:p>
    <w:p w14:paraId="29834B85" w14:textId="30B2F968" w:rsidR="004C0973" w:rsidRDefault="004C0973" w:rsidP="004C0973">
      <w:pPr>
        <w:textAlignment w:val="baseline"/>
      </w:pPr>
      <w:r>
        <w:rPr>
          <w:noProof/>
        </w:rPr>
        <w:drawing>
          <wp:inline distT="0" distB="0" distL="0" distR="0" wp14:anchorId="24EC4A69" wp14:editId="0D131901">
            <wp:extent cx="5731510" cy="4276090"/>
            <wp:effectExtent l="0" t="0" r="2540" b="0"/>
            <wp:docPr id="961229444" name="Picture 2" descr="A train goes through Monikie Station, with fields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train goes through Monikie Station, with fields in the dista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4276090"/>
                    </a:xfrm>
                    <a:prstGeom prst="rect">
                      <a:avLst/>
                    </a:prstGeom>
                    <a:noFill/>
                    <a:ln>
                      <a:noFill/>
                    </a:ln>
                  </pic:spPr>
                </pic:pic>
              </a:graphicData>
            </a:graphic>
          </wp:inline>
        </w:drawing>
      </w:r>
    </w:p>
    <w:p w14:paraId="2CF4EB6F" w14:textId="77777777" w:rsidR="004C0973" w:rsidRDefault="004C0973" w:rsidP="004C0973">
      <w:pPr>
        <w:textAlignment w:val="baseline"/>
      </w:pPr>
      <w:proofErr w:type="spellStart"/>
      <w:r>
        <w:t>Monikie</w:t>
      </w:r>
      <w:proofErr w:type="spellEnd"/>
      <w:r>
        <w:t xml:space="preserve"> Station was the scene of triumph and tragedy. Image: DC Thomson.</w:t>
      </w:r>
    </w:p>
    <w:p w14:paraId="4AF8CB0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outbreak was discovered when the train was some distance beyond </w:t>
      </w:r>
      <w:proofErr w:type="spellStart"/>
      <w:r>
        <w:rPr>
          <w:rFonts w:ascii="Georgia" w:hAnsi="Georgia"/>
        </w:rPr>
        <w:t>Kirkbuddo</w:t>
      </w:r>
      <w:proofErr w:type="spellEnd"/>
      <w:r>
        <w:rPr>
          <w:rFonts w:ascii="Georgia" w:hAnsi="Georgia"/>
        </w:rPr>
        <w:t>, but by that time the flames had got a considerable hold of the roof, and smoke poured into the carriage, with the result that the occupants had to throw open the windows in an effort to obtain fresh air,” it read.</w:t>
      </w:r>
    </w:p>
    <w:p w14:paraId="4592A7BC"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“Half-suffocated by the smoke and alarmed by the flames, the youths pulled the communication cord.</w:t>
      </w:r>
    </w:p>
    <w:p w14:paraId="2639B45C"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train was stopped at </w:t>
      </w:r>
      <w:proofErr w:type="spellStart"/>
      <w:r>
        <w:rPr>
          <w:rFonts w:ascii="Georgia" w:hAnsi="Georgia"/>
        </w:rPr>
        <w:t>Monikie</w:t>
      </w:r>
      <w:proofErr w:type="spellEnd"/>
      <w:r>
        <w:rPr>
          <w:rFonts w:ascii="Georgia" w:hAnsi="Georgia"/>
        </w:rPr>
        <w:t xml:space="preserve"> Station where chemical extinguishers were successfully brought to bear on the </w:t>
      </w:r>
      <w:proofErr w:type="gramStart"/>
      <w:r>
        <w:rPr>
          <w:rFonts w:ascii="Georgia" w:hAnsi="Georgia"/>
        </w:rPr>
        <w:t>outbreak .</w:t>
      </w:r>
      <w:proofErr w:type="gramEnd"/>
    </w:p>
    <w:p w14:paraId="0EC8F7D4"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“A few minutes after the train had resumed its journey the roof of the carriage again caught fire, and when </w:t>
      </w:r>
      <w:proofErr w:type="spellStart"/>
      <w:r>
        <w:rPr>
          <w:rFonts w:ascii="Georgia" w:hAnsi="Georgia"/>
        </w:rPr>
        <w:t>Kingennie</w:t>
      </w:r>
      <w:proofErr w:type="spellEnd"/>
      <w:r>
        <w:rPr>
          <w:rFonts w:ascii="Georgia" w:hAnsi="Georgia"/>
        </w:rPr>
        <w:t xml:space="preserve"> Station was reached the carriage was detached from the train.</w:t>
      </w:r>
    </w:p>
    <w:p w14:paraId="4ED841A7"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outbreak caused considerable alarm throughout the train.”</w:t>
      </w:r>
    </w:p>
    <w:p w14:paraId="595B8200" w14:textId="77777777" w:rsidR="004C0973" w:rsidRDefault="004C0973" w:rsidP="004C0973">
      <w:pPr>
        <w:pStyle w:val="Heading2"/>
        <w:spacing w:before="240" w:after="240"/>
        <w:textAlignment w:val="baseline"/>
        <w:rPr>
          <w:rFonts w:ascii="Georgia" w:eastAsiaTheme="minorHAnsi" w:hAnsi="Georgia"/>
        </w:rPr>
      </w:pPr>
      <w:r>
        <w:rPr>
          <w:rFonts w:ascii="Georgia" w:eastAsiaTheme="minorHAnsi" w:hAnsi="Georgia"/>
        </w:rPr>
        <w:lastRenderedPageBreak/>
        <w:t xml:space="preserve">Passenger services were withdrawn in </w:t>
      </w:r>
      <w:proofErr w:type="gramStart"/>
      <w:r>
        <w:rPr>
          <w:rFonts w:ascii="Georgia" w:eastAsiaTheme="minorHAnsi" w:hAnsi="Georgia"/>
        </w:rPr>
        <w:t>1955</w:t>
      </w:r>
      <w:proofErr w:type="gramEnd"/>
    </w:p>
    <w:p w14:paraId="26972E24" w14:textId="77777777" w:rsidR="004C0973" w:rsidRDefault="004C0973" w:rsidP="004C0973">
      <w:pPr>
        <w:pStyle w:val="NormalWeb"/>
        <w:spacing w:before="0" w:beforeAutospacing="0" w:after="0" w:afterAutospacing="0"/>
        <w:textAlignment w:val="baseline"/>
        <w:rPr>
          <w:rFonts w:ascii="Georgia" w:hAnsi="Georgia"/>
        </w:rPr>
      </w:pPr>
      <w:r>
        <w:rPr>
          <w:rFonts w:ascii="Georgia" w:hAnsi="Georgia"/>
        </w:rPr>
        <w:t>The railway survived economic ups and down, two world wars and </w:t>
      </w:r>
      <w:hyperlink r:id="rId16" w:history="1">
        <w:r>
          <w:rPr>
            <w:rStyle w:val="Hyperlink"/>
            <w:rFonts w:ascii="inherit" w:hAnsi="inherit"/>
            <w:bdr w:val="none" w:sz="0" w:space="0" w:color="auto" w:frame="1"/>
          </w:rPr>
          <w:t>the advent of the motorcar</w:t>
        </w:r>
      </w:hyperlink>
      <w:r>
        <w:rPr>
          <w:rFonts w:ascii="Georgia" w:hAnsi="Georgia"/>
        </w:rPr>
        <w:t> before closure to passenger services in January 1955.</w:t>
      </w:r>
    </w:p>
    <w:p w14:paraId="10D1E363"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Angus was littered with the remains of closed stations after failing to beat off the more attractive and cheaper competition from buses.</w:t>
      </w:r>
    </w:p>
    <w:p w14:paraId="5F0D0B4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The large flour mill at </w:t>
      </w:r>
      <w:proofErr w:type="spellStart"/>
      <w:r>
        <w:rPr>
          <w:rFonts w:ascii="Georgia" w:hAnsi="Georgia"/>
        </w:rPr>
        <w:t>Monikie</w:t>
      </w:r>
      <w:proofErr w:type="spellEnd"/>
      <w:r>
        <w:rPr>
          <w:rFonts w:ascii="Georgia" w:hAnsi="Georgia"/>
        </w:rPr>
        <w:t xml:space="preserve"> closed in 1961.</w:t>
      </w:r>
    </w:p>
    <w:p w14:paraId="12778DF9" w14:textId="06133270" w:rsidR="004C0973" w:rsidRDefault="004C0973" w:rsidP="004C0973">
      <w:pPr>
        <w:textAlignment w:val="baseline"/>
      </w:pPr>
      <w:r>
        <w:rPr>
          <w:noProof/>
        </w:rPr>
        <w:drawing>
          <wp:inline distT="0" distB="0" distL="0" distR="0" wp14:anchorId="17EF767D" wp14:editId="0FDC00B1">
            <wp:extent cx="5731510" cy="3439160"/>
            <wp:effectExtent l="0" t="0" r="2540" b="8890"/>
            <wp:docPr id="1910060435" name="Picture 1" descr="Empty tracks at Monikie Station, looking towards Forfar in 196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ty tracks at Monikie Station, looking towards Forfar in 1967.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439160"/>
                    </a:xfrm>
                    <a:prstGeom prst="rect">
                      <a:avLst/>
                    </a:prstGeom>
                    <a:noFill/>
                    <a:ln>
                      <a:noFill/>
                    </a:ln>
                  </pic:spPr>
                </pic:pic>
              </a:graphicData>
            </a:graphic>
          </wp:inline>
        </w:drawing>
      </w:r>
    </w:p>
    <w:p w14:paraId="0F8E4CBF" w14:textId="77777777" w:rsidR="004C0973" w:rsidRDefault="004C0973" w:rsidP="004C0973">
      <w:pPr>
        <w:textAlignment w:val="baseline"/>
      </w:pPr>
      <w:proofErr w:type="spellStart"/>
      <w:r>
        <w:t>Monikie</w:t>
      </w:r>
      <w:proofErr w:type="spellEnd"/>
      <w:r>
        <w:t xml:space="preserve"> Station looking towards Forfar in 1967. Image: JL Stevenson.</w:t>
      </w:r>
    </w:p>
    <w:p w14:paraId="6122F335"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last special excursion train went up and then down the line one sunny afternoon on October 7</w:t>
      </w:r>
      <w:proofErr w:type="gramStart"/>
      <w:r>
        <w:rPr>
          <w:rFonts w:ascii="Georgia" w:hAnsi="Georgia"/>
        </w:rPr>
        <w:t xml:space="preserve"> 1967</w:t>
      </w:r>
      <w:proofErr w:type="gramEnd"/>
      <w:r>
        <w:rPr>
          <w:rFonts w:ascii="Georgia" w:hAnsi="Georgia"/>
        </w:rPr>
        <w:t xml:space="preserve"> to mark the subsequent closure for freight.</w:t>
      </w:r>
    </w:p>
    <w:p w14:paraId="14D91E76"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An eerie silence descended upon mile after mile of what had once been a key transport corridor and the old tracks were ripped up for scrap.</w:t>
      </w:r>
    </w:p>
    <w:p w14:paraId="68723F0D" w14:textId="77777777" w:rsidR="004C0973" w:rsidRDefault="004C0973" w:rsidP="004C0973">
      <w:pPr>
        <w:pStyle w:val="NormalWeb"/>
        <w:spacing w:before="0" w:beforeAutospacing="0" w:after="0" w:afterAutospacing="0"/>
        <w:textAlignment w:val="baseline"/>
        <w:rPr>
          <w:rFonts w:ascii="Georgia" w:hAnsi="Georgia"/>
        </w:rPr>
      </w:pPr>
      <w:r>
        <w:rPr>
          <w:rFonts w:ascii="Georgia" w:hAnsi="Georgia"/>
        </w:rPr>
        <w:t xml:space="preserve">A special Cub Scout service was held in </w:t>
      </w:r>
      <w:proofErr w:type="spellStart"/>
      <w:r>
        <w:rPr>
          <w:rFonts w:ascii="Georgia" w:hAnsi="Georgia"/>
        </w:rPr>
        <w:t>Newbigging</w:t>
      </w:r>
      <w:proofErr w:type="spellEnd"/>
      <w:r>
        <w:rPr>
          <w:rFonts w:ascii="Georgia" w:hAnsi="Georgia"/>
        </w:rPr>
        <w:t xml:space="preserve"> Church in 1975 to coincide with the national celebration of the 150th anniversary of </w:t>
      </w:r>
      <w:hyperlink r:id="rId18" w:history="1">
        <w:r>
          <w:rPr>
            <w:rStyle w:val="Hyperlink"/>
            <w:rFonts w:ascii="inherit" w:hAnsi="inherit"/>
            <w:bdr w:val="none" w:sz="0" w:space="0" w:color="auto" w:frame="1"/>
          </w:rPr>
          <w:t>the first passenger train at Stockton</w:t>
        </w:r>
      </w:hyperlink>
      <w:r>
        <w:rPr>
          <w:rFonts w:ascii="Georgia" w:hAnsi="Georgia"/>
        </w:rPr>
        <w:t>.</w:t>
      </w:r>
    </w:p>
    <w:p w14:paraId="01E9B9AE"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The story of the local line was recounted with illustrated slides and photographs.</w:t>
      </w:r>
    </w:p>
    <w:p w14:paraId="7E850786" w14:textId="77777777" w:rsidR="004C0973" w:rsidRDefault="004C0973" w:rsidP="004C0973">
      <w:pPr>
        <w:pStyle w:val="NormalWeb"/>
        <w:spacing w:before="0" w:beforeAutospacing="0" w:after="0" w:afterAutospacing="0"/>
        <w:textAlignment w:val="baseline"/>
        <w:rPr>
          <w:rFonts w:ascii="Georgia" w:hAnsi="Georgia"/>
        </w:rPr>
      </w:pPr>
      <w:hyperlink r:id="rId19" w:anchor=":~:text=A%20'Forfar%20Farewell'%20was%20organised,at%20the%20station%20at%20Burrelton." w:history="1">
        <w:r>
          <w:rPr>
            <w:rStyle w:val="Hyperlink"/>
            <w:rFonts w:ascii="inherit" w:hAnsi="inherit"/>
            <w:bdr w:val="none" w:sz="0" w:space="0" w:color="auto" w:frame="1"/>
          </w:rPr>
          <w:t>Forfar</w:t>
        </w:r>
      </w:hyperlink>
      <w:r>
        <w:rPr>
          <w:rFonts w:ascii="Georgia" w:hAnsi="Georgia"/>
        </w:rPr>
        <w:t> was fully disconnected from the rail network in 1982.</w:t>
      </w:r>
    </w:p>
    <w:p w14:paraId="507E8C2D" w14:textId="77777777" w:rsidR="004C0973" w:rsidRDefault="004C0973" w:rsidP="004C0973">
      <w:pPr>
        <w:pStyle w:val="NormalWeb"/>
        <w:spacing w:before="240" w:beforeAutospacing="0" w:after="240" w:afterAutospacing="0"/>
        <w:textAlignment w:val="baseline"/>
        <w:rPr>
          <w:rFonts w:ascii="Georgia" w:hAnsi="Georgia"/>
        </w:rPr>
      </w:pPr>
      <w:r>
        <w:rPr>
          <w:rFonts w:ascii="Georgia" w:hAnsi="Georgia"/>
        </w:rPr>
        <w:t xml:space="preserve">Nowadays there is little sign that </w:t>
      </w:r>
      <w:proofErr w:type="spellStart"/>
      <w:r>
        <w:rPr>
          <w:rFonts w:ascii="Georgia" w:hAnsi="Georgia"/>
        </w:rPr>
        <w:t>Monikie</w:t>
      </w:r>
      <w:proofErr w:type="spellEnd"/>
      <w:r>
        <w:rPr>
          <w:rFonts w:ascii="Georgia" w:hAnsi="Georgia"/>
        </w:rPr>
        <w:t xml:space="preserve"> Station ever existed.</w:t>
      </w:r>
    </w:p>
    <w:p w14:paraId="5E032EE1" w14:textId="77777777" w:rsidR="002B79B4" w:rsidRDefault="002B79B4"/>
    <w:sectPr w:rsidR="002B7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73"/>
    <w:rsid w:val="002B79B4"/>
    <w:rsid w:val="004C0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F3619"/>
  <w15:chartTrackingRefBased/>
  <w15:docId w15:val="{85BB24D7-9D9F-415E-A4E5-B64BEF0E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973"/>
    <w:pPr>
      <w:spacing w:after="0" w:line="240" w:lineRule="auto"/>
    </w:pPr>
    <w:rPr>
      <w:rFonts w:ascii="Aptos" w:hAnsi="Aptos" w:cs="Aptos"/>
      <w:kern w:val="0"/>
      <w:sz w:val="24"/>
      <w:szCs w:val="24"/>
      <w:lang w:eastAsia="en-AU"/>
      <w14:ligatures w14:val="none"/>
    </w:rPr>
  </w:style>
  <w:style w:type="paragraph" w:styleId="Heading1">
    <w:name w:val="heading 1"/>
    <w:basedOn w:val="Normal"/>
    <w:next w:val="Normal"/>
    <w:link w:val="Heading1Char"/>
    <w:uiPriority w:val="9"/>
    <w:qFormat/>
    <w:rsid w:val="004C097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4C097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4C097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4C097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4C097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4C097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4C097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4C097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4C0973"/>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9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09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09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09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09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09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09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09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0973"/>
    <w:rPr>
      <w:rFonts w:eastAsiaTheme="majorEastAsia" w:cstheme="majorBidi"/>
      <w:color w:val="272727" w:themeColor="text1" w:themeTint="D8"/>
    </w:rPr>
  </w:style>
  <w:style w:type="paragraph" w:styleId="Title">
    <w:name w:val="Title"/>
    <w:basedOn w:val="Normal"/>
    <w:next w:val="Normal"/>
    <w:link w:val="TitleChar"/>
    <w:uiPriority w:val="10"/>
    <w:qFormat/>
    <w:rsid w:val="004C0973"/>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4C09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097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4C09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0973"/>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4C0973"/>
    <w:rPr>
      <w:i/>
      <w:iCs/>
      <w:color w:val="404040" w:themeColor="text1" w:themeTint="BF"/>
    </w:rPr>
  </w:style>
  <w:style w:type="paragraph" w:styleId="ListParagraph">
    <w:name w:val="List Paragraph"/>
    <w:basedOn w:val="Normal"/>
    <w:uiPriority w:val="34"/>
    <w:qFormat/>
    <w:rsid w:val="004C0973"/>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4C0973"/>
    <w:rPr>
      <w:i/>
      <w:iCs/>
      <w:color w:val="0F4761" w:themeColor="accent1" w:themeShade="BF"/>
    </w:rPr>
  </w:style>
  <w:style w:type="paragraph" w:styleId="IntenseQuote">
    <w:name w:val="Intense Quote"/>
    <w:basedOn w:val="Normal"/>
    <w:next w:val="Normal"/>
    <w:link w:val="IntenseQuoteChar"/>
    <w:uiPriority w:val="30"/>
    <w:qFormat/>
    <w:rsid w:val="004C097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4C0973"/>
    <w:rPr>
      <w:i/>
      <w:iCs/>
      <w:color w:val="0F4761" w:themeColor="accent1" w:themeShade="BF"/>
    </w:rPr>
  </w:style>
  <w:style w:type="character" w:styleId="IntenseReference">
    <w:name w:val="Intense Reference"/>
    <w:basedOn w:val="DefaultParagraphFont"/>
    <w:uiPriority w:val="32"/>
    <w:qFormat/>
    <w:rsid w:val="004C0973"/>
    <w:rPr>
      <w:b/>
      <w:bCs/>
      <w:smallCaps/>
      <w:color w:val="0F4761" w:themeColor="accent1" w:themeShade="BF"/>
      <w:spacing w:val="5"/>
    </w:rPr>
  </w:style>
  <w:style w:type="character" w:styleId="Hyperlink">
    <w:name w:val="Hyperlink"/>
    <w:basedOn w:val="DefaultParagraphFont"/>
    <w:uiPriority w:val="99"/>
    <w:semiHidden/>
    <w:unhideWhenUsed/>
    <w:rsid w:val="004C0973"/>
    <w:rPr>
      <w:color w:val="0000FF"/>
      <w:u w:val="single"/>
    </w:rPr>
  </w:style>
  <w:style w:type="paragraph" w:styleId="NormalWeb">
    <w:name w:val="Normal (Web)"/>
    <w:basedOn w:val="Normal"/>
    <w:uiPriority w:val="99"/>
    <w:semiHidden/>
    <w:unhideWhenUsed/>
    <w:rsid w:val="004C09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1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ecourier.co.uk/fp/courier-investigations/2703714/dundee-ww1-victims/" TargetMode="External"/><Relationship Id="rId18" Type="http://schemas.openxmlformats.org/officeDocument/2006/relationships/hyperlink" Target="https://www.ice.org.uk/what-is-civil-engineering/what-do-civil-engineers-do/stockton-and-darlington-railway"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victorianchildren.org/victorian-railway/"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thecourier.co.uk/fp/past-times/4106017/perth-motorai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s://www.thecourier.co.uk/author/graemestrachan/"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hyperlink" Target="https://www.thecourier.co.uk/fp/past-times/3346011/forfar-train-station-last-train/" TargetMode="External"/><Relationship Id="rId4" Type="http://schemas.openxmlformats.org/officeDocument/2006/relationships/hyperlink" Target="https://www.thecourier.co.uk/author/graemestrachan/" TargetMode="External"/><Relationship Id="rId9" Type="http://schemas.openxmlformats.org/officeDocument/2006/relationships/hyperlink" Target="http://www.monikie.org.uk/monikie.ht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 Wilson</dc:creator>
  <cp:keywords/>
  <dc:description/>
  <cp:lastModifiedBy>Lawrence A Wilson</cp:lastModifiedBy>
  <cp:revision>1</cp:revision>
  <dcterms:created xsi:type="dcterms:W3CDTF">2024-04-22T04:51:00Z</dcterms:created>
  <dcterms:modified xsi:type="dcterms:W3CDTF">2024-04-22T04:55:00Z</dcterms:modified>
</cp:coreProperties>
</file>